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D7ECF8D"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753AC9">
        <w:rPr>
          <w:rFonts w:asciiTheme="minorHAnsi" w:hAnsiTheme="minorHAnsi" w:cstheme="minorHAnsi"/>
          <w:color w:val="004D74"/>
          <w:sz w:val="28"/>
          <w:szCs w:val="28"/>
          <w:lang w:val="en-US"/>
        </w:rPr>
        <w:t>24</w:t>
      </w:r>
      <w:r w:rsidRPr="00690FD3">
        <w:rPr>
          <w:rFonts w:asciiTheme="minorHAnsi" w:hAnsiTheme="minorHAnsi" w:cstheme="minorHAnsi"/>
          <w:color w:val="004D74"/>
          <w:sz w:val="28"/>
          <w:szCs w:val="28"/>
          <w:lang w:val="en-US"/>
        </w:rPr>
        <w:t xml:space="preserve">. </w:t>
      </w:r>
      <w:r w:rsidR="00753AC9">
        <w:rPr>
          <w:rFonts w:asciiTheme="minorHAnsi" w:hAnsiTheme="minorHAnsi" w:cstheme="minorHAnsi"/>
          <w:color w:val="004D74"/>
          <w:sz w:val="28"/>
          <w:szCs w:val="28"/>
          <w:lang w:val="en-US"/>
        </w:rPr>
        <w:t>BAROQUE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F81ED2"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La brique est cuite à </w:t>
      </w:r>
      <w:smartTag w:uri="urn:schemas-microsoft-com:office:smarttags" w:element="metricconverter">
        <w:smartTagPr>
          <w:attr w:name="ProductID" w:val="1080ﾰC"/>
        </w:smartTagPr>
        <w:r w:rsidR="0006119C" w:rsidRPr="0006119C">
          <w:rPr>
            <w:rFonts w:cs="Arial"/>
            <w:szCs w:val="20"/>
            <w:lang w:val="fr-FR"/>
          </w:rPr>
          <w:t>1080°C</w:t>
        </w:r>
      </w:smartTag>
      <w:r w:rsidR="0006119C" w:rsidRPr="0006119C">
        <w:rPr>
          <w:rFonts w:cs="Arial"/>
          <w:szCs w:val="20"/>
          <w:lang w:val="fr-FR"/>
        </w:rPr>
        <w:t xml:space="preserve"> dans une atmosphère oxydante.</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5109A43D"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w:t>
      </w:r>
      <w:r w:rsidR="00853EB9">
        <w:rPr>
          <w:rFonts w:cs="Arial"/>
          <w:szCs w:val="20"/>
          <w:lang w:val="en-US"/>
        </w:rPr>
        <w:t>rouge</w:t>
      </w:r>
    </w:p>
    <w:p w14:paraId="54AA7122" w14:textId="6E10CCBE"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753AC9">
        <w:rPr>
          <w:rFonts w:cs="Arial"/>
          <w:szCs w:val="20"/>
          <w:lang w:val="en-US"/>
        </w:rPr>
        <w:t>rouge-</w:t>
      </w:r>
      <w:proofErr w:type="spellStart"/>
      <w:r w:rsidR="00753AC9">
        <w:rPr>
          <w:rFonts w:cs="Arial"/>
          <w:szCs w:val="20"/>
          <w:lang w:val="en-US"/>
        </w:rPr>
        <w:t>brun</w:t>
      </w:r>
      <w:proofErr w:type="spellEnd"/>
      <w:r w:rsidR="00753AC9">
        <w:rPr>
          <w:rFonts w:cs="Arial"/>
          <w:szCs w:val="20"/>
          <w:lang w:val="en-US"/>
        </w:rPr>
        <w:t xml:space="preserve"> avec des nuances </w:t>
      </w:r>
      <w:proofErr w:type="spellStart"/>
      <w:r w:rsidR="00753AC9">
        <w:rPr>
          <w:rFonts w:cs="Arial"/>
          <w:szCs w:val="20"/>
          <w:lang w:val="en-US"/>
        </w:rPr>
        <w:t>claires</w:t>
      </w:r>
      <w:proofErr w:type="spellEnd"/>
      <w:r w:rsidR="00753AC9">
        <w:rPr>
          <w:rFonts w:cs="Arial"/>
          <w:szCs w:val="20"/>
          <w:lang w:val="en-US"/>
        </w:rPr>
        <w:t xml:space="preserve"> et </w:t>
      </w:r>
      <w:proofErr w:type="spellStart"/>
      <w:r w:rsidR="00753AC9">
        <w:rPr>
          <w:rFonts w:cs="Arial"/>
          <w:szCs w:val="20"/>
          <w:lang w:val="en-US"/>
        </w:rPr>
        <w:t>foncées</w:t>
      </w:r>
      <w:proofErr w:type="spellEnd"/>
    </w:p>
    <w:p w14:paraId="401EA02E" w14:textId="008D8FFA" w:rsidR="006C395E"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753AC9">
        <w:rPr>
          <w:rFonts w:cs="Arial"/>
          <w:szCs w:val="20"/>
          <w:lang w:val="en-US"/>
        </w:rPr>
        <w:t>M50</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753AC9">
        <w:rPr>
          <w:rFonts w:cs="Arial"/>
          <w:szCs w:val="20"/>
          <w:lang w:val="en-US"/>
        </w:rPr>
        <w:t>190</w:t>
      </w:r>
      <w:r w:rsidRPr="00A1742A">
        <w:rPr>
          <w:rFonts w:cs="Arial"/>
          <w:szCs w:val="20"/>
          <w:lang w:val="en-US"/>
        </w:rPr>
        <w:t xml:space="preserve"> x </w:t>
      </w:r>
      <w:r w:rsidR="00753AC9">
        <w:rPr>
          <w:rFonts w:cs="Arial"/>
          <w:szCs w:val="20"/>
          <w:lang w:val="en-US"/>
        </w:rPr>
        <w:t>90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 W</w:t>
      </w:r>
      <w:r w:rsidR="00753AC9" w:rsidRPr="00A1742A">
        <w:rPr>
          <w:rFonts w:cs="Arial"/>
          <w:szCs w:val="20"/>
          <w:lang w:val="en-US"/>
        </w:rPr>
        <w:t>F (± 21</w:t>
      </w:r>
      <w:r w:rsidR="00753AC9">
        <w:rPr>
          <w:rFonts w:cs="Arial"/>
          <w:szCs w:val="20"/>
          <w:lang w:val="en-US"/>
        </w:rPr>
        <w:t>0</w:t>
      </w:r>
      <w:r w:rsidR="00753AC9" w:rsidRPr="00A1742A">
        <w:rPr>
          <w:rFonts w:cs="Arial"/>
          <w:szCs w:val="20"/>
          <w:lang w:val="en-US"/>
        </w:rPr>
        <w:t xml:space="preserve"> x 100 x </w:t>
      </w:r>
      <w:r w:rsidR="00753AC9">
        <w:rPr>
          <w:rFonts w:cs="Arial"/>
          <w:szCs w:val="20"/>
          <w:lang w:val="en-US"/>
        </w:rPr>
        <w:t>50</w:t>
      </w:r>
      <w:r w:rsidR="00753AC9" w:rsidRPr="00A1742A">
        <w:rPr>
          <w:rFonts w:cs="Arial"/>
          <w:szCs w:val="20"/>
          <w:lang w:val="en-US"/>
        </w:rPr>
        <w:t xml:space="preserve"> mm)</w:t>
      </w:r>
      <w:r w:rsidR="00753AC9">
        <w:rPr>
          <w:rFonts w:cs="Arial"/>
          <w:szCs w:val="20"/>
          <w:lang w:val="en-US"/>
        </w:rPr>
        <w:t xml:space="preserve"> /</w:t>
      </w:r>
    </w:p>
    <w:p w14:paraId="4CBAF402" w14:textId="1A91E23A" w:rsidR="00753AC9" w:rsidRPr="006B1E28" w:rsidRDefault="00753AC9" w:rsidP="006B1E28">
      <w:pPr>
        <w:spacing w:line="240" w:lineRule="auto"/>
        <w:rPr>
          <w:rFonts w:cs="Arial"/>
          <w:szCs w:val="20"/>
          <w:lang w:val="en-US"/>
        </w:rPr>
      </w:pPr>
      <w:r w:rsidRPr="00A1742A">
        <w:rPr>
          <w:rFonts w:cs="Arial"/>
          <w:szCs w:val="20"/>
          <w:lang w:val="en-US"/>
        </w:rPr>
        <w:t>DF (± 21</w:t>
      </w:r>
      <w:r>
        <w:rPr>
          <w:rFonts w:cs="Arial"/>
          <w:szCs w:val="20"/>
          <w:lang w:val="en-US"/>
        </w:rPr>
        <w:t>5</w:t>
      </w:r>
      <w:r w:rsidRPr="00A1742A">
        <w:rPr>
          <w:rFonts w:cs="Arial"/>
          <w:szCs w:val="20"/>
          <w:lang w:val="en-US"/>
        </w:rPr>
        <w:t xml:space="preserve"> x 100 x 65 mm)</w:t>
      </w:r>
      <w:r>
        <w:rPr>
          <w:rFonts w:cs="Arial"/>
          <w:szCs w:val="20"/>
          <w:lang w:val="en-US"/>
        </w:rPr>
        <w:t xml:space="preserve">  </w:t>
      </w: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bookmarkStart w:id="1" w:name="_GoBack"/>
      <w:bookmarkEnd w:id="1"/>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F03F84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753AC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B37A39C2-3C54-4EDF-99DA-01A89D01559A}"/>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2020-04-30T07:51:00Z</dcterms:created>
  <dcterms:modified xsi:type="dcterms:W3CDTF">2020-04-30T07:51:00Z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