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320C5AE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B60A97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E92C92">
        <w:rPr>
          <w:rFonts w:asciiTheme="minorHAnsi" w:hAnsiTheme="minorHAnsi" w:cstheme="minorHAnsi"/>
          <w:color w:val="004D74"/>
          <w:sz w:val="28"/>
          <w:szCs w:val="28"/>
        </w:rPr>
        <w:t>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92C92">
        <w:rPr>
          <w:rFonts w:asciiTheme="minorHAnsi" w:hAnsiTheme="minorHAnsi" w:cstheme="minorHAnsi"/>
          <w:color w:val="004D74"/>
          <w:sz w:val="28"/>
          <w:szCs w:val="28"/>
        </w:rPr>
        <w:t>PRIMULA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C382BF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1515E9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6C2685">
        <w:rPr>
          <w:rFonts w:cs="Arial"/>
          <w:szCs w:val="20"/>
        </w:rPr>
        <w:t>ox</w:t>
      </w:r>
      <w:bookmarkStart w:id="0" w:name="_GoBack"/>
      <w:bookmarkEnd w:id="0"/>
      <w:r w:rsidR="006C2685">
        <w:rPr>
          <w:rFonts w:cs="Arial"/>
          <w:szCs w:val="20"/>
        </w:rPr>
        <w:t>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559E0E2B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E92C92">
        <w:rPr>
          <w:rFonts w:cs="Arial"/>
          <w:szCs w:val="20"/>
        </w:rPr>
        <w:t>oranjebruin</w:t>
      </w:r>
    </w:p>
    <w:p w14:paraId="54AA7122" w14:textId="4343D29A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E92C92">
        <w:rPr>
          <w:rFonts w:cs="Arial"/>
          <w:szCs w:val="20"/>
        </w:rPr>
        <w:t>oranjebruin met</w:t>
      </w:r>
      <w:r w:rsidR="00C724D4">
        <w:rPr>
          <w:rFonts w:cs="Arial"/>
          <w:szCs w:val="20"/>
        </w:rPr>
        <w:t xml:space="preserve"> donkere nuances</w:t>
      </w:r>
    </w:p>
    <w:p w14:paraId="42F7217A" w14:textId="1EA5952A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/</w:t>
      </w:r>
      <w:proofErr w:type="gramEnd"/>
      <w:r w:rsidR="001515E9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1515E9" w:rsidRPr="001515E9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E274D9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E92C92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34787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29B7F7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E92C92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64CC6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E92C92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E92C92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E3710-E82F-42EA-80AB-0FDACCF81830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def7ec89-e9a7-4ad0-828a-4e7598e1c6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fc3d6be4-e267-4d4d-83f3-2f1cf3abea2f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2019-03-19T14:23:00Z</dcterms:created>
  <dcterms:modified xsi:type="dcterms:W3CDTF">2019-03-20T10:08:00Z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