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B89B32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6E7105">
        <w:rPr>
          <w:rFonts w:asciiTheme="minorHAnsi" w:hAnsiTheme="minorHAnsi" w:cstheme="minorHAnsi"/>
          <w:color w:val="004D74"/>
          <w:sz w:val="28"/>
          <w:szCs w:val="28"/>
          <w:lang w:val="en-US"/>
        </w:rPr>
        <w:t>4</w:t>
      </w:r>
      <w:r w:rsidR="00F75A0B">
        <w:rPr>
          <w:rFonts w:asciiTheme="minorHAnsi" w:hAnsiTheme="minorHAnsi" w:cstheme="minorHAnsi"/>
          <w:color w:val="004D74"/>
          <w:sz w:val="28"/>
          <w:szCs w:val="28"/>
          <w:lang w:val="en-US"/>
        </w:rPr>
        <w:t>0</w:t>
      </w:r>
      <w:r w:rsidRPr="00690FD3">
        <w:rPr>
          <w:rFonts w:asciiTheme="minorHAnsi" w:hAnsiTheme="minorHAnsi" w:cstheme="minorHAnsi"/>
          <w:color w:val="004D74"/>
          <w:sz w:val="28"/>
          <w:szCs w:val="28"/>
          <w:lang w:val="en-US"/>
        </w:rPr>
        <w:t xml:space="preserve">. </w:t>
      </w:r>
      <w:r w:rsidR="006E7105">
        <w:rPr>
          <w:rFonts w:asciiTheme="minorHAnsi" w:hAnsiTheme="minorHAnsi" w:cstheme="minorHAnsi"/>
          <w:color w:val="004D74"/>
          <w:sz w:val="28"/>
          <w:szCs w:val="28"/>
          <w:lang w:val="en-US"/>
        </w:rPr>
        <w:t>VIEILLE MEUSE</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w:t>
      </w:r>
      <w:bookmarkStart w:id="1" w:name="_GoBack"/>
      <w:bookmarkEnd w:id="1"/>
      <w:r w:rsidRPr="00A1742A">
        <w:rPr>
          <w:rFonts w:cs="Arial"/>
          <w:szCs w:val="20"/>
          <w:lang w:val="fr-FR"/>
        </w:rPr>
        <w:t>blée de 5 côtés</w:t>
      </w:r>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7999FE28"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proofErr w:type="spellStart"/>
      <w:r w:rsidR="00F75A0B">
        <w:rPr>
          <w:rFonts w:cs="Arial"/>
          <w:szCs w:val="20"/>
          <w:lang w:val="en-US"/>
        </w:rPr>
        <w:t>brun</w:t>
      </w:r>
      <w:proofErr w:type="spellEnd"/>
      <w:r w:rsidR="00F75A0B">
        <w:rPr>
          <w:rFonts w:cs="Arial"/>
          <w:szCs w:val="20"/>
          <w:lang w:val="en-US"/>
        </w:rPr>
        <w:t xml:space="preserve">, blanc et </w:t>
      </w:r>
      <w:proofErr w:type="spellStart"/>
      <w:r w:rsidR="00F75A0B">
        <w:rPr>
          <w:rFonts w:cs="Arial"/>
          <w:szCs w:val="20"/>
          <w:lang w:val="en-US"/>
        </w:rPr>
        <w:t>brun</w:t>
      </w:r>
      <w:proofErr w:type="spellEnd"/>
      <w:r w:rsidR="00F75A0B">
        <w:rPr>
          <w:rFonts w:cs="Arial"/>
          <w:szCs w:val="20"/>
          <w:lang w:val="en-US"/>
        </w:rPr>
        <w:t xml:space="preserve">-noir avec aspect </w:t>
      </w:r>
      <w:proofErr w:type="spellStart"/>
      <w:r w:rsidR="00F75A0B">
        <w:rPr>
          <w:rFonts w:cs="Arial"/>
          <w:szCs w:val="20"/>
          <w:lang w:val="en-US"/>
        </w:rPr>
        <w:t>vieilli</w:t>
      </w:r>
      <w:proofErr w:type="spellEnd"/>
    </w:p>
    <w:p w14:paraId="7E665FCB" w14:textId="6736BD78"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62E9E94B-4167-44C9-8225-ECEFB2922DD1}"/>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2020-04-30T12:07:00Z</dcterms:created>
  <dcterms:modified xsi:type="dcterms:W3CDTF">2020-04-30T12:07:00Z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