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657AE3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525DC">
        <w:rPr>
          <w:rFonts w:asciiTheme="minorHAnsi" w:hAnsiTheme="minorHAnsi" w:cstheme="minorHAnsi"/>
          <w:color w:val="004D74"/>
          <w:sz w:val="28"/>
          <w:szCs w:val="28"/>
        </w:rPr>
        <w:t>10</w:t>
      </w:r>
      <w:r w:rsidR="00E26470">
        <w:rPr>
          <w:rFonts w:asciiTheme="minorHAnsi" w:hAnsiTheme="minorHAnsi" w:cstheme="minorHAnsi"/>
          <w:color w:val="004D74"/>
          <w:sz w:val="28"/>
          <w:szCs w:val="28"/>
        </w:rPr>
        <w:t>2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525DC">
        <w:rPr>
          <w:rFonts w:asciiTheme="minorHAnsi" w:hAnsiTheme="minorHAnsi" w:cstheme="minorHAnsi"/>
          <w:color w:val="004D74"/>
          <w:sz w:val="28"/>
          <w:szCs w:val="28"/>
        </w:rPr>
        <w:t xml:space="preserve">OUD </w:t>
      </w:r>
      <w:r w:rsidR="00E26470">
        <w:rPr>
          <w:rFonts w:asciiTheme="minorHAnsi" w:hAnsiTheme="minorHAnsi" w:cstheme="minorHAnsi"/>
          <w:color w:val="004D74"/>
          <w:sz w:val="28"/>
          <w:szCs w:val="28"/>
        </w:rPr>
        <w:t>HALEWIJN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</w:t>
      </w:r>
      <w:bookmarkStart w:id="0" w:name="_GoBack"/>
      <w:bookmarkEnd w:id="0"/>
      <w:r w:rsidRPr="00C66D78">
        <w:rPr>
          <w:rFonts w:cs="Arial"/>
          <w:szCs w:val="20"/>
        </w:rPr>
        <w:t>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3D71869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</w:t>
      </w:r>
      <w:r w:rsidR="00BA5926">
        <w:rPr>
          <w:rFonts w:cs="Arial"/>
          <w:szCs w:val="20"/>
        </w:rPr>
        <w:t xml:space="preserve">De authentieke vormgeving is het resultaat van een verouderingstechniek, die vóór het bakproces plaatsvindt. </w:t>
      </w:r>
      <w:r w:rsidRPr="00C66D78">
        <w:rPr>
          <w:rFonts w:cs="Arial"/>
          <w:szCs w:val="20"/>
        </w:rPr>
        <w:t>De steen wordt gebakken op 10</w:t>
      </w:r>
      <w:r w:rsidR="00E26470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BA5926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E5E5EE5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26470">
        <w:rPr>
          <w:rFonts w:cs="Arial"/>
          <w:szCs w:val="20"/>
        </w:rPr>
        <w:t>rood</w:t>
      </w:r>
    </w:p>
    <w:p w14:paraId="54AA7122" w14:textId="566FCDB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proofErr w:type="spellStart"/>
      <w:proofErr w:type="gramStart"/>
      <w:r w:rsidR="00E26470">
        <w:rPr>
          <w:rFonts w:cs="Arial"/>
          <w:szCs w:val="20"/>
        </w:rPr>
        <w:t>oranje-rood</w:t>
      </w:r>
      <w:proofErr w:type="spellEnd"/>
      <w:proofErr w:type="gramEnd"/>
      <w:r w:rsidR="00E26470">
        <w:rPr>
          <w:rFonts w:cs="Arial"/>
          <w:szCs w:val="20"/>
        </w:rPr>
        <w:t xml:space="preserve"> met witte en beige</w:t>
      </w:r>
      <w:r w:rsidR="00C724D4">
        <w:rPr>
          <w:rFonts w:cs="Arial"/>
          <w:szCs w:val="20"/>
        </w:rPr>
        <w:t xml:space="preserve"> nuances</w:t>
      </w:r>
      <w:r w:rsidR="00BA5926">
        <w:rPr>
          <w:rFonts w:cs="Arial"/>
          <w:szCs w:val="20"/>
        </w:rPr>
        <w:t xml:space="preserve"> en verouderd aspect</w:t>
      </w:r>
    </w:p>
    <w:p w14:paraId="42F7217A" w14:textId="43C78AE4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424A2831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E26470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A13F48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E26470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F02CA0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E26470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33089F8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E26470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6AC96A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E26470">
        <w:rPr>
          <w:rFonts w:cs="Arial"/>
          <w:szCs w:val="20"/>
        </w:rPr>
        <w:t>376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525DC"/>
    <w:rsid w:val="007B693F"/>
    <w:rsid w:val="007C6538"/>
    <w:rsid w:val="007E182C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A5926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26470"/>
    <w:rsid w:val="00E5273A"/>
    <w:rsid w:val="00EA08C2"/>
    <w:rsid w:val="00F10A8D"/>
    <w:rsid w:val="00F14D8C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fc3d6be4-e267-4d4d-83f3-2f1cf3abea2f"/>
    <ds:schemaRef ds:uri="http://purl.org/dc/terms/"/>
    <ds:schemaRef ds:uri="http://schemas.microsoft.com/office/2006/metadata/properties"/>
    <ds:schemaRef ds:uri="http://schemas.openxmlformats.org/package/2006/metadata/core-properties"/>
    <ds:schemaRef ds:uri="def7ec89-e9a7-4ad0-828a-4e7598e1c60b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D17C3-BAE3-4D68-A5D5-ACADD44AF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2019-03-20T11:23:00Z</dcterms:created>
  <dcterms:modified xsi:type="dcterms:W3CDTF">2019-03-20T11:23:00Z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