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157185D1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2D581B">
        <w:rPr>
          <w:rFonts w:asciiTheme="minorHAnsi" w:hAnsiTheme="minorHAnsi" w:cstheme="minorHAnsi"/>
          <w:color w:val="004D74"/>
          <w:sz w:val="28"/>
          <w:szCs w:val="28"/>
        </w:rPr>
        <w:t>327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D581B">
        <w:rPr>
          <w:rFonts w:asciiTheme="minorHAnsi" w:hAnsiTheme="minorHAnsi" w:cstheme="minorHAnsi"/>
          <w:color w:val="004D74"/>
          <w:sz w:val="28"/>
          <w:szCs w:val="28"/>
        </w:rPr>
        <w:t>LAGOS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AD75E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CD03A7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4F21DB7D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2D581B">
        <w:rPr>
          <w:rFonts w:cs="Arial"/>
          <w:szCs w:val="20"/>
        </w:rPr>
        <w:t>bruin</w:t>
      </w:r>
    </w:p>
    <w:p w14:paraId="54AA7122" w14:textId="5A7320A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2D581B">
        <w:rPr>
          <w:rFonts w:cs="Arial"/>
          <w:szCs w:val="20"/>
        </w:rPr>
        <w:t>bruin met paarse en blauwgrijze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aattolerantiecategorie:</w:t>
      </w:r>
      <w:bookmarkStart w:id="0" w:name="_GoBack"/>
      <w:bookmarkEnd w:id="0"/>
      <w:r w:rsidR="00C66D78" w:rsidRPr="00B1542E">
        <w:rPr>
          <w:rFonts w:cs="Arial"/>
          <w:szCs w:val="20"/>
        </w:rPr>
        <w:t xml:space="preserve">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2D581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03A7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89714-EBA9-4F6B-B20A-988A515B9FD2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2020-04-24T07:41:00Z</dcterms:created>
  <dcterms:modified xsi:type="dcterms:W3CDTF">2020-04-24T07:41:00Z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