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57DDCD2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DE27A4">
        <w:rPr>
          <w:rFonts w:asciiTheme="minorHAnsi" w:hAnsiTheme="minorHAnsi" w:cstheme="minorHAnsi"/>
          <w:color w:val="004D74"/>
          <w:sz w:val="28"/>
          <w:szCs w:val="28"/>
        </w:rPr>
        <w:t>61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E27A4">
        <w:rPr>
          <w:rFonts w:asciiTheme="minorHAnsi" w:hAnsiTheme="minorHAnsi" w:cstheme="minorHAnsi"/>
          <w:color w:val="004D74"/>
          <w:sz w:val="28"/>
          <w:szCs w:val="28"/>
        </w:rPr>
        <w:t>GREIFSWALD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>De aanwendig van hoogwaardige Oberlausitz-klei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</w:p>
    <w:p w14:paraId="6305247A" w14:textId="624ADAB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554E69">
        <w:rPr>
          <w:rFonts w:cs="Arial"/>
          <w:szCs w:val="20"/>
        </w:rPr>
        <w:t>genuanceerd</w:t>
      </w:r>
      <w:bookmarkStart w:id="0" w:name="_GoBack"/>
      <w:bookmarkEnd w:id="0"/>
    </w:p>
    <w:p w14:paraId="7E3ECFB4" w14:textId="2B7E1F9E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DE27A4">
        <w:rPr>
          <w:rFonts w:cs="Arial"/>
          <w:szCs w:val="20"/>
        </w:rPr>
        <w:t>rood</w:t>
      </w:r>
    </w:p>
    <w:p w14:paraId="54AA7122" w14:textId="381AAD9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EF70FF">
        <w:rPr>
          <w:rFonts w:cs="Arial"/>
          <w:szCs w:val="20"/>
        </w:rPr>
        <w:t>donker</w:t>
      </w:r>
      <w:r w:rsidR="00DE27A4">
        <w:rPr>
          <w:rFonts w:cs="Arial"/>
          <w:szCs w:val="20"/>
        </w:rPr>
        <w:t>rood</w:t>
      </w:r>
      <w:r w:rsidR="00EF70FF">
        <w:rPr>
          <w:rFonts w:cs="Arial"/>
          <w:szCs w:val="20"/>
        </w:rPr>
        <w:t xml:space="preserve"> met glanzende blauwgrijze en zwarte nuances</w:t>
      </w:r>
    </w:p>
    <w:p w14:paraId="5D83EA54" w14:textId="77777777" w:rsidR="00EF70FF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(LxBxH)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 xml:space="preserve">/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</w:t>
      </w:r>
    </w:p>
    <w:p w14:paraId="42F7217A" w14:textId="7F3F9465" w:rsidR="000915F0" w:rsidRPr="00350E26" w:rsidRDefault="00EF70FF" w:rsidP="00C66D78">
      <w:r>
        <w:rPr>
          <w:rFonts w:cs="Arial"/>
          <w:szCs w:val="20"/>
          <w:lang w:val="nl-BE"/>
        </w:rPr>
        <w:t>XL45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±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2</w:t>
      </w:r>
      <w:r>
        <w:rPr>
          <w:rFonts w:cs="Arial"/>
          <w:szCs w:val="20"/>
          <w:lang w:val="nl-BE"/>
        </w:rPr>
        <w:t>9</w:t>
      </w:r>
      <w:r w:rsidR="004E2A99" w:rsidRPr="00C66D78">
        <w:rPr>
          <w:rFonts w:cs="Arial"/>
          <w:szCs w:val="20"/>
          <w:lang w:val="nl-BE"/>
        </w:rPr>
        <w:t xml:space="preserve">0 x </w:t>
      </w:r>
      <w:r>
        <w:rPr>
          <w:rFonts w:cs="Arial"/>
          <w:szCs w:val="20"/>
          <w:lang w:val="nl-BE"/>
        </w:rPr>
        <w:t>65</w:t>
      </w:r>
      <w:r w:rsidR="004E2A99" w:rsidRPr="00C66D78">
        <w:rPr>
          <w:rFonts w:cs="Arial"/>
          <w:szCs w:val="20"/>
          <w:lang w:val="nl-BE"/>
        </w:rPr>
        <w:t xml:space="preserve"> x </w:t>
      </w:r>
      <w:r>
        <w:rPr>
          <w:rFonts w:cs="Arial"/>
          <w:szCs w:val="20"/>
          <w:lang w:val="nl-BE"/>
        </w:rPr>
        <w:t>4</w:t>
      </w:r>
      <w:r w:rsidR="004E2A99">
        <w:rPr>
          <w:rFonts w:cs="Arial"/>
          <w:szCs w:val="20"/>
          <w:lang w:val="nl-BE"/>
        </w:rPr>
        <w:t xml:space="preserve">5 </w:t>
      </w:r>
      <w:r w:rsidR="00350E26" w:rsidRPr="00C66D78">
        <w:rPr>
          <w:rFonts w:cs="Arial"/>
          <w:szCs w:val="20"/>
          <w:lang w:val="nl-BE"/>
        </w:rPr>
        <w:t>mm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DoP nummer opgezocht worden. Dit nummer is raadpleegbaar op de afleverbon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>kruisverband, staand verband, stootvoegloos</w:t>
      </w:r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4E69"/>
    <w:rsid w:val="00555FDF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DE27A4"/>
    <w:rsid w:val="00E5273A"/>
    <w:rsid w:val="00EA08C2"/>
    <w:rsid w:val="00EB04AD"/>
    <w:rsid w:val="00EB0DEF"/>
    <w:rsid w:val="00EF70F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EB257-0467-4699-A621-DB1689597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2020-04-24T08:29:00Z</dcterms:created>
  <dcterms:modified xsi:type="dcterms:W3CDTF">2020-04-24T11:42:00Z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